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13" w:rsidRPr="00F85813" w:rsidRDefault="00F85813" w:rsidP="008C2932">
      <w:pPr>
        <w:autoSpaceDE w:val="0"/>
        <w:autoSpaceDN w:val="0"/>
        <w:adjustRightInd w:val="0"/>
        <w:ind w:leftChars="135" w:left="283" w:rightChars="178" w:right="374"/>
        <w:jc w:val="right"/>
        <w:rPr>
          <w:rFonts w:asciiTheme="majorEastAsia" w:eastAsiaTheme="majorEastAsia" w:hAnsiTheme="majorEastAsia" w:cs="メイリオ"/>
          <w:color w:val="000000"/>
          <w:kern w:val="0"/>
          <w:sz w:val="40"/>
          <w:bdr w:val="single" w:sz="4" w:space="0" w:color="auto"/>
        </w:rPr>
      </w:pPr>
      <w:r w:rsidRPr="00F85813"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>中学・高校生</w:t>
      </w:r>
    </w:p>
    <w:p w:rsidR="004141B0" w:rsidRPr="00782979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  <w:sz w:val="32"/>
        </w:rPr>
      </w:pPr>
      <w:r w:rsidRPr="00782979">
        <w:rPr>
          <w:rFonts w:asciiTheme="majorEastAsia" w:eastAsiaTheme="majorEastAsia" w:hAnsiTheme="majorEastAsia" w:cs="メイリオ" w:hint="eastAsia"/>
          <w:color w:val="000000"/>
          <w:kern w:val="0"/>
          <w:sz w:val="32"/>
        </w:rPr>
        <w:t>募　集　要　項</w:t>
      </w:r>
    </w:p>
    <w:p w:rsidR="004141B0" w:rsidRPr="00AF57EF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</w:rPr>
      </w:pPr>
    </w:p>
    <w:p w:rsidR="004141B0" w:rsidRPr="00B50EB6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  <w:sz w:val="24"/>
        </w:rPr>
      </w:pPr>
      <w:r w:rsidRPr="00B50EB6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朔太郎音楽祭</w:t>
      </w:r>
      <w:r w:rsidR="00AD69AC" w:rsidRPr="00B50EB6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201</w:t>
      </w:r>
      <w:r w:rsidR="004D4988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9</w:t>
      </w:r>
      <w:r w:rsidRPr="00B50EB6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演奏会　参加者の募集</w:t>
      </w:r>
    </w:p>
    <w:p w:rsidR="00456A34" w:rsidRPr="006068B9" w:rsidRDefault="00456A34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</w:p>
    <w:p w:rsidR="004D4988" w:rsidRDefault="004141B0" w:rsidP="004D4988">
      <w:pPr>
        <w:autoSpaceDE w:val="0"/>
        <w:autoSpaceDN w:val="0"/>
        <w:adjustRightInd w:val="0"/>
        <w:ind w:leftChars="135" w:left="1610" w:rightChars="178" w:right="374" w:hangingChars="638" w:hanging="1327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w w:val="95"/>
          <w:kern w:val="0"/>
          <w:sz w:val="22"/>
          <w:fitText w:val="1050" w:id="1383328768"/>
        </w:rPr>
        <w:t>事業の概</w:t>
      </w:r>
      <w:r w:rsidRPr="00B50EB6">
        <w:rPr>
          <w:rFonts w:asciiTheme="minorEastAsia" w:hAnsiTheme="minorEastAsia" w:cs="メイリオ" w:hint="eastAsia"/>
          <w:color w:val="000000"/>
          <w:spacing w:val="5"/>
          <w:w w:val="95"/>
          <w:kern w:val="0"/>
          <w:sz w:val="22"/>
          <w:fitText w:val="1050" w:id="1383328768"/>
        </w:rPr>
        <w:t>要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毎年開催している朔太郎音楽祭で一緒に演奏してくださる高校生・中学生を募集しています。</w:t>
      </w:r>
    </w:p>
    <w:p w:rsidR="004D4988" w:rsidRPr="00E54868" w:rsidRDefault="004D4988" w:rsidP="004D4988">
      <w:pPr>
        <w:autoSpaceDE w:val="0"/>
        <w:autoSpaceDN w:val="0"/>
        <w:adjustRightInd w:val="0"/>
        <w:ind w:rightChars="178" w:right="374" w:firstLineChars="800" w:firstLine="1760"/>
        <w:jc w:val="left"/>
        <w:rPr>
          <w:rFonts w:asciiTheme="minorEastAsia" w:hAnsiTheme="minorEastAsia" w:cs="メイリオ"/>
          <w:kern w:val="0"/>
          <w:sz w:val="22"/>
        </w:rPr>
      </w:pPr>
      <w:r>
        <w:rPr>
          <w:rFonts w:asciiTheme="minorEastAsia" w:hAnsiTheme="minorEastAsia" w:cs="メイリオ" w:hint="eastAsia"/>
          <w:kern w:val="0"/>
          <w:sz w:val="22"/>
        </w:rPr>
        <w:t>指導・指揮は朔太郎音楽祭の音楽監督青山忠です。</w:t>
      </w:r>
    </w:p>
    <w:p w:rsidR="00B50EB6" w:rsidRDefault="004141B0" w:rsidP="004D4988">
      <w:pPr>
        <w:autoSpaceDE w:val="0"/>
        <w:autoSpaceDN w:val="0"/>
        <w:adjustRightInd w:val="0"/>
        <w:ind w:rightChars="178" w:right="374" w:firstLineChars="100" w:firstLine="276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295232"/>
        </w:rPr>
        <w:t>応募資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295232"/>
        </w:rPr>
        <w:t>格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①マンドリン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、マンドラ、マンドセロ、ギター、コントラバスのいずれかの演奏活動をして</w:t>
      </w:r>
    </w:p>
    <w:p w:rsidR="00BB3D18" w:rsidRPr="00B50EB6" w:rsidRDefault="00B50EB6" w:rsidP="00B50EB6">
      <w:pPr>
        <w:autoSpaceDE w:val="0"/>
        <w:autoSpaceDN w:val="0"/>
        <w:adjustRightInd w:val="0"/>
        <w:ind w:leftChars="635" w:left="1333" w:rightChars="178" w:right="374" w:firstLineChars="300" w:firstLine="66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>
        <w:rPr>
          <w:rFonts w:asciiTheme="minorEastAsia" w:hAnsiTheme="minorEastAsia" w:cs="メイリオ" w:hint="eastAsia"/>
          <w:color w:val="000000"/>
          <w:kern w:val="0"/>
          <w:sz w:val="22"/>
        </w:rPr>
        <w:t>いる（したことがある）</w:t>
      </w:r>
      <w:r w:rsidR="001A4657">
        <w:rPr>
          <w:rFonts w:asciiTheme="minorEastAsia" w:hAnsiTheme="minorEastAsia" w:cs="メイリオ" w:hint="eastAsia"/>
          <w:color w:val="000000"/>
          <w:kern w:val="0"/>
          <w:sz w:val="22"/>
        </w:rPr>
        <w:t>方</w:t>
      </w:r>
      <w:r>
        <w:rPr>
          <w:rFonts w:asciiTheme="minorEastAsia" w:hAnsiTheme="minorEastAsia" w:cs="メイリオ" w:hint="eastAsia"/>
          <w:color w:val="000000"/>
          <w:kern w:val="0"/>
          <w:sz w:val="22"/>
        </w:rPr>
        <w:t>。</w:t>
      </w:r>
    </w:p>
    <w:p w:rsidR="004141B0" w:rsidRPr="00B50EB6" w:rsidRDefault="004141B0" w:rsidP="00B50EB6">
      <w:pPr>
        <w:autoSpaceDE w:val="0"/>
        <w:autoSpaceDN w:val="0"/>
        <w:adjustRightInd w:val="0"/>
        <w:ind w:leftChars="135" w:left="2063" w:rightChars="178" w:right="374" w:hangingChars="809" w:hanging="178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　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　　　　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②練習に参加して、演奏会に出演できる</w:t>
      </w:r>
      <w:r w:rsidR="001A4657">
        <w:rPr>
          <w:rFonts w:asciiTheme="minorEastAsia" w:hAnsiTheme="minorEastAsia" w:cs="メイリオ" w:hint="eastAsia"/>
          <w:color w:val="000000"/>
          <w:kern w:val="0"/>
          <w:sz w:val="22"/>
        </w:rPr>
        <w:t>方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。</w:t>
      </w:r>
    </w:p>
    <w:p w:rsidR="004141B0" w:rsidRPr="00B50EB6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　　　　　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③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楽器と譜面台等を持って練習会場、演奏会場に来ることができる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方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。</w:t>
      </w:r>
    </w:p>
    <w:p w:rsidR="004141B0" w:rsidRPr="00B50EB6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295233"/>
        </w:rPr>
        <w:t>募集人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295233"/>
        </w:rPr>
        <w:t>数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456A34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４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０名を上限とします。</w:t>
      </w:r>
    </w:p>
    <w:p w:rsidR="004141B0" w:rsidRPr="00B50EB6" w:rsidRDefault="004141B0" w:rsidP="00025B38">
      <w:pPr>
        <w:autoSpaceDE w:val="0"/>
        <w:autoSpaceDN w:val="0"/>
        <w:adjustRightInd w:val="0"/>
        <w:ind w:leftChars="135" w:left="1806" w:rightChars="178" w:right="374" w:hangingChars="552" w:hanging="1523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295234"/>
        </w:rPr>
        <w:t>応募方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295234"/>
        </w:rPr>
        <w:t>法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申込用紙（又は、前橋文学館ホームペ―ジ上にアップした用紙）に必要事項をご記入のうえ、後記お問合わせ先に郵送又はＦＡＸ並びにメールのいずれかでご応募ください。</w:t>
      </w:r>
    </w:p>
    <w:p w:rsidR="004141B0" w:rsidRPr="00B50EB6" w:rsidRDefault="004141B0" w:rsidP="00025B38">
      <w:pPr>
        <w:autoSpaceDE w:val="0"/>
        <w:autoSpaceDN w:val="0"/>
        <w:adjustRightInd w:val="0"/>
        <w:ind w:leftChars="835" w:left="175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申込用紙は</w:t>
      </w:r>
      <w:r w:rsidR="001A12ED" w:rsidRPr="00B50EB6">
        <w:rPr>
          <w:rFonts w:asciiTheme="minorEastAsia" w:hAnsiTheme="minorEastAsia" w:cs="メイリオ" w:hint="eastAsia"/>
          <w:kern w:val="0"/>
          <w:sz w:val="22"/>
        </w:rPr>
        <w:t>（ホームページ上の用紙のほか）</w:t>
      </w:r>
      <w:r w:rsidRPr="00B50EB6">
        <w:rPr>
          <w:rFonts w:asciiTheme="minorEastAsia" w:hAnsiTheme="minorEastAsia" w:cs="メイリオ" w:hint="eastAsia"/>
          <w:kern w:val="0"/>
          <w:sz w:val="22"/>
        </w:rPr>
        <w:t>前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橋文学館、前橋市民文化会館、前橋市役所文化国際課、前橋中央公民館（前橋プラザ元気２１）でお受け取り下さい。</w:t>
      </w:r>
    </w:p>
    <w:p w:rsidR="004141B0" w:rsidRPr="00B50EB6" w:rsidRDefault="004141B0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295235"/>
        </w:rPr>
        <w:t>応募期</w:t>
      </w:r>
      <w:r w:rsidRPr="00025B38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295235"/>
        </w:rPr>
        <w:t>日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平成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３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１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年４月２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０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日（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土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）</w:t>
      </w:r>
      <w:r w:rsidR="0015370D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まで</w:t>
      </w:r>
    </w:p>
    <w:p w:rsidR="0072628A" w:rsidRPr="00B50EB6" w:rsidRDefault="004141B0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6"/>
          <w:kern w:val="0"/>
          <w:sz w:val="22"/>
          <w:fitText w:val="1040" w:id="1388021248"/>
        </w:rPr>
        <w:t>選考方</w:t>
      </w:r>
      <w:r w:rsidRPr="00B50EB6">
        <w:rPr>
          <w:rFonts w:asciiTheme="minorEastAsia" w:hAnsiTheme="minorEastAsia" w:cs="メイリオ" w:hint="eastAsia"/>
          <w:color w:val="000000"/>
          <w:spacing w:val="2"/>
          <w:kern w:val="0"/>
          <w:sz w:val="22"/>
          <w:fitText w:val="1040" w:id="1388021248"/>
        </w:rPr>
        <w:t>法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応募順（定員</w:t>
      </w:r>
      <w:r w:rsidR="00BB3D18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４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０名に達し次第打切ります）</w:t>
      </w:r>
    </w:p>
    <w:p w:rsidR="004141B0" w:rsidRPr="00B50EB6" w:rsidRDefault="00B5384F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8021760"/>
        </w:rPr>
        <w:t>応募結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8021760"/>
        </w:rPr>
        <w:t>果</w:t>
      </w:r>
      <w:r w:rsidR="0072628A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</w:t>
      </w:r>
      <w:r w:rsidR="007A28DA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参加者に</w:t>
      </w:r>
      <w:r w:rsidR="0072628A" w:rsidRPr="00B50EB6">
        <w:rPr>
          <w:rFonts w:ascii="ＭＳ 明朝" w:eastAsia="ＭＳ 明朝" w:cs="ＭＳ 明朝" w:hint="eastAsia"/>
          <w:color w:val="000000"/>
          <w:kern w:val="0"/>
          <w:sz w:val="22"/>
          <w:szCs w:val="20"/>
        </w:rPr>
        <w:t>は、４月中に楽譜の発送をもってお知らせします。</w:t>
      </w:r>
    </w:p>
    <w:p w:rsidR="004141B0" w:rsidRPr="00B50EB6" w:rsidRDefault="004141B0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305"/>
          <w:kern w:val="0"/>
          <w:sz w:val="22"/>
          <w:fitText w:val="1050" w:id="1383301632"/>
        </w:rPr>
        <w:t>費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fitText w:val="1050" w:id="1383301632"/>
        </w:rPr>
        <w:t>用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練習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・演奏会費　無料、その他の経費は参加者（保護者）が負担。</w:t>
      </w:r>
    </w:p>
    <w:p w:rsidR="004141B0" w:rsidRPr="00B50EB6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97"/>
          <w:kern w:val="0"/>
          <w:sz w:val="22"/>
          <w:fitText w:val="1050" w:id="1388021250"/>
        </w:rPr>
        <w:t>指導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8021250"/>
        </w:rPr>
        <w:t>者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青山　忠</w:t>
      </w:r>
      <w:r w:rsidR="00AD69AC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（朔太郎音楽祭音楽監督・マンドリン奏者・指揮者）</w:t>
      </w:r>
    </w:p>
    <w:p w:rsidR="00AF57EF" w:rsidRPr="00B50EB6" w:rsidRDefault="00B50EB6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49" w:id="1659008769"/>
        </w:rPr>
        <w:t>練習</w:t>
      </w:r>
      <w:r w:rsidR="006068B9"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49" w:id="1659008769"/>
        </w:rPr>
        <w:t>会</w:t>
      </w:r>
      <w:r w:rsidR="006068B9" w:rsidRPr="00025B38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49" w:id="1659008769"/>
        </w:rPr>
        <w:t>場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前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橋市中央公民館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他</w:t>
      </w:r>
    </w:p>
    <w:p w:rsidR="004D4988" w:rsidRPr="004D4988" w:rsidRDefault="00B50EB6" w:rsidP="004D4988">
      <w:pPr>
        <w:autoSpaceDE w:val="0"/>
        <w:autoSpaceDN w:val="0"/>
        <w:adjustRightInd w:val="0"/>
        <w:ind w:leftChars="135" w:left="2215" w:rightChars="178" w:right="374" w:hangingChars="700" w:hanging="1932"/>
        <w:jc w:val="left"/>
        <w:rPr>
          <w:rFonts w:asciiTheme="minorEastAsia" w:hAnsiTheme="minorEastAsia" w:cs="メイリオ"/>
          <w:kern w:val="0"/>
          <w:sz w:val="22"/>
        </w:rPr>
      </w:pPr>
      <w:r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49" w:id="1659009024"/>
        </w:rPr>
        <w:t>練習</w:t>
      </w:r>
      <w:r w:rsidR="00AF57EF"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49" w:id="1659009024"/>
        </w:rPr>
        <w:t>日</w:t>
      </w:r>
      <w:r w:rsidR="00AF57EF" w:rsidRPr="00025B38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49" w:id="1659009024"/>
        </w:rPr>
        <w:t>程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平成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３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１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年６月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２日（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日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）、</w:t>
      </w:r>
      <w:r w:rsidR="004D4988" w:rsidRPr="004D4988">
        <w:rPr>
          <w:rFonts w:asciiTheme="minorEastAsia" w:hAnsiTheme="minorEastAsia" w:cs="メイリオ" w:hint="eastAsia"/>
          <w:kern w:val="0"/>
          <w:sz w:val="22"/>
        </w:rPr>
        <w:t>８月３１日（土）、９月８日（日）、９月１４日（土）、</w:t>
      </w:r>
    </w:p>
    <w:p w:rsidR="004D4988" w:rsidRPr="004D4988" w:rsidRDefault="004D4988" w:rsidP="004D4988">
      <w:pPr>
        <w:autoSpaceDE w:val="0"/>
        <w:autoSpaceDN w:val="0"/>
        <w:adjustRightInd w:val="0"/>
        <w:ind w:leftChars="835" w:left="175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4D4988">
        <w:rPr>
          <w:rFonts w:asciiTheme="minorEastAsia" w:hAnsiTheme="minorEastAsia" w:cs="メイリオ" w:hint="eastAsia"/>
          <w:kern w:val="0"/>
          <w:sz w:val="22"/>
        </w:rPr>
        <w:t>９月１５日（日）、９月２２日（日）、１０月５日（土）、１０月１３日（日）</w:t>
      </w:r>
    </w:p>
    <w:p w:rsidR="00AF57EF" w:rsidRPr="00B50EB6" w:rsidRDefault="004D4988" w:rsidP="004D498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4D4988">
        <w:rPr>
          <w:rFonts w:asciiTheme="minorEastAsia" w:hAnsiTheme="minorEastAsia" w:cs="メイリオ" w:hint="eastAsia"/>
          <w:kern w:val="0"/>
          <w:sz w:val="22"/>
        </w:rPr>
        <w:t xml:space="preserve">　　　　　　 １０月１９日（土）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　練習時間は、午前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９時～１２時予定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w w:val="95"/>
          <w:kern w:val="0"/>
          <w:sz w:val="22"/>
          <w:fitText w:val="1050" w:id="1383328769"/>
        </w:rPr>
        <w:t>演奏会日</w:t>
      </w:r>
      <w:r w:rsidRPr="00B50EB6">
        <w:rPr>
          <w:rFonts w:asciiTheme="minorEastAsia" w:hAnsiTheme="minorEastAsia" w:cs="メイリオ" w:hint="eastAsia"/>
          <w:color w:val="000000"/>
          <w:spacing w:val="5"/>
          <w:w w:val="95"/>
          <w:kern w:val="0"/>
          <w:sz w:val="22"/>
          <w:fitText w:val="1050" w:id="1383328769"/>
        </w:rPr>
        <w:t>程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平成３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１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年１０月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２０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日（日）１４時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０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０分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開演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w w:val="95"/>
          <w:kern w:val="0"/>
          <w:sz w:val="22"/>
          <w:fitText w:val="1050" w:id="1383328770"/>
        </w:rPr>
        <w:t>演奏会会</w:t>
      </w:r>
      <w:r w:rsidRPr="00B50EB6">
        <w:rPr>
          <w:rFonts w:asciiTheme="minorEastAsia" w:hAnsiTheme="minorEastAsia" w:cs="メイリオ" w:hint="eastAsia"/>
          <w:color w:val="000000"/>
          <w:spacing w:val="5"/>
          <w:w w:val="95"/>
          <w:kern w:val="0"/>
          <w:sz w:val="22"/>
          <w:fitText w:val="1050" w:id="1383328770"/>
        </w:rPr>
        <w:t>場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昌賢学園まえばしホール（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前橋市民文化会館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）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大ホール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328000"/>
        </w:rPr>
        <w:t>演奏曲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328000"/>
        </w:rPr>
        <w:t>目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「パイレーツ・オブ・カリビアン　メドレー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」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他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305"/>
          <w:kern w:val="0"/>
          <w:sz w:val="22"/>
          <w:fitText w:val="1050" w:id="1383328001"/>
        </w:rPr>
        <w:t>主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fitText w:val="1050" w:id="1383328001"/>
        </w:rPr>
        <w:t>催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～マンドリンのまち前橋～朔太郎音楽祭実行委員会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305"/>
          <w:kern w:val="0"/>
          <w:sz w:val="22"/>
          <w:fitText w:val="1050" w:id="1383328002"/>
        </w:rPr>
        <w:t>共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fitText w:val="1050" w:id="1383328002"/>
        </w:rPr>
        <w:t>催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前橋市・前橋市教育委員会・（</w:t>
      </w:r>
      <w:r w:rsidR="004D4988">
        <w:rPr>
          <w:rFonts w:asciiTheme="minorEastAsia" w:hAnsiTheme="minorEastAsia" w:cs="メイリオ" w:hint="eastAsia"/>
          <w:color w:val="000000"/>
          <w:kern w:val="0"/>
          <w:sz w:val="22"/>
        </w:rPr>
        <w:t>公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財）前橋市まちづくり公社（予定）</w:t>
      </w:r>
    </w:p>
    <w:p w:rsidR="00AF57EF" w:rsidRDefault="00AF57EF" w:rsidP="00B50EB6">
      <w:pPr>
        <w:autoSpaceDE w:val="0"/>
        <w:autoSpaceDN w:val="0"/>
        <w:adjustRightInd w:val="0"/>
        <w:ind w:leftChars="135" w:left="1661" w:rightChars="178" w:right="374" w:hangingChars="166" w:hanging="1378"/>
        <w:jc w:val="left"/>
        <w:rPr>
          <w:rFonts w:asciiTheme="minorEastAsia" w:hAnsiTheme="minorEastAsia" w:cs="メイリオ"/>
          <w:color w:val="000000"/>
          <w:kern w:val="0"/>
          <w:sz w:val="22"/>
          <w:szCs w:val="20"/>
        </w:rPr>
      </w:pPr>
      <w:r w:rsidRPr="00B50EB6">
        <w:rPr>
          <w:rFonts w:asciiTheme="minorEastAsia" w:hAnsiTheme="minorEastAsia" w:cs="メイリオ" w:hint="eastAsia"/>
          <w:color w:val="000000"/>
          <w:spacing w:val="305"/>
          <w:kern w:val="0"/>
          <w:sz w:val="22"/>
          <w:szCs w:val="20"/>
          <w:fitText w:val="1050" w:id="1383328003"/>
        </w:rPr>
        <w:t>後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szCs w:val="20"/>
          <w:fitText w:val="1050" w:id="1383328003"/>
        </w:rPr>
        <w:t>援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 xml:space="preserve"> ■（一社）日本マンドリン連盟・前橋商工会議所・（公財）前橋観光コンベンション協会・東日本旅客鉄道㈱高崎支社・朝日新聞社前橋総局</w:t>
      </w:r>
      <w:r w:rsidR="006D4972" w:rsidRPr="00B50EB6"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>・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>産経新聞前橋支局・上毛新聞社・高崎前橋経済新聞・東京新聞前橋支局・毎日新聞前橋支局・読売新聞前橋支局・共同通信社前橋支局・時事通信社前橋支局・ＮＨＫ前橋放送局・㈱エフエム群馬・群馬テレビ㈱・㈱Ｊ：ＣＯＭ群馬・㈱まえばしＣＩＴＹエフエム（予定）</w:t>
      </w:r>
    </w:p>
    <w:p w:rsidR="00FA13EC" w:rsidRDefault="00FA13EC" w:rsidP="00B50EB6">
      <w:pPr>
        <w:autoSpaceDE w:val="0"/>
        <w:autoSpaceDN w:val="0"/>
        <w:adjustRightInd w:val="0"/>
        <w:ind w:leftChars="135" w:left="648" w:rightChars="178" w:right="374" w:hangingChars="166" w:hanging="365"/>
        <w:jc w:val="left"/>
        <w:rPr>
          <w:rFonts w:asciiTheme="minorEastAsia" w:hAnsiTheme="minorEastAsia" w:cs="メイリオ"/>
          <w:color w:val="000000"/>
          <w:kern w:val="0"/>
          <w:sz w:val="22"/>
          <w:szCs w:val="20"/>
        </w:rPr>
      </w:pPr>
    </w:p>
    <w:p w:rsidR="00FA13EC" w:rsidRDefault="00FA13EC" w:rsidP="00FA13EC">
      <w:pPr>
        <w:autoSpaceDE w:val="0"/>
        <w:autoSpaceDN w:val="0"/>
        <w:adjustRightInd w:val="0"/>
        <w:ind w:leftChars="135" w:left="648" w:rightChars="178" w:right="374" w:hangingChars="166" w:hanging="365"/>
        <w:jc w:val="left"/>
        <w:rPr>
          <w:rFonts w:asciiTheme="minorEastAsia" w:hAnsiTheme="minorEastAsia" w:cs="メイリオ"/>
          <w:color w:val="000000"/>
          <w:kern w:val="0"/>
          <w:sz w:val="22"/>
          <w:szCs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 xml:space="preserve">　　　　　　　　　〒371-0022前橋市千代田町3-12-10　前橋文学館内</w:t>
      </w:r>
    </w:p>
    <w:p w:rsidR="00FA13EC" w:rsidRPr="00E54868" w:rsidRDefault="00FA13EC" w:rsidP="00FA13EC">
      <w:pPr>
        <w:autoSpaceDE w:val="0"/>
        <w:autoSpaceDN w:val="0"/>
        <w:adjustRightInd w:val="0"/>
        <w:ind w:leftChars="135" w:left="648" w:rightChars="178" w:right="374" w:hangingChars="166" w:hanging="365"/>
        <w:jc w:val="left"/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 xml:space="preserve">　　　　　　　　　</w:t>
      </w:r>
      <w:r>
        <w:rPr>
          <w:rFonts w:asciiTheme="minorEastAsia" w:hAnsiTheme="minorEastAsia" w:cs="メイリオ"/>
          <w:color w:val="000000"/>
          <w:kern w:val="0"/>
          <w:sz w:val="22"/>
          <w:szCs w:val="20"/>
        </w:rPr>
        <w:t>bungakukan@city.maebashi.gunma.jp</w:t>
      </w:r>
    </w:p>
    <w:p w:rsidR="00FA13EC" w:rsidRPr="00FA13EC" w:rsidRDefault="00FA13EC" w:rsidP="00B50EB6">
      <w:pPr>
        <w:autoSpaceDE w:val="0"/>
        <w:autoSpaceDN w:val="0"/>
        <w:adjustRightInd w:val="0"/>
        <w:ind w:leftChars="135" w:left="748" w:rightChars="178" w:right="374" w:hangingChars="166" w:hanging="465"/>
        <w:jc w:val="left"/>
        <w:rPr>
          <w:rFonts w:asciiTheme="minorEastAsia" w:hAnsiTheme="minorEastAsia" w:hint="eastAsia"/>
          <w:sz w:val="28"/>
        </w:rPr>
      </w:pPr>
      <w:bookmarkStart w:id="0" w:name="_GoBack"/>
      <w:bookmarkEnd w:id="0"/>
    </w:p>
    <w:sectPr w:rsidR="00FA13EC" w:rsidRPr="00FA13EC" w:rsidSect="00B50EB6">
      <w:pgSz w:w="11907" w:h="16839" w:code="9"/>
      <w:pgMar w:top="720" w:right="397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C04" w:rsidRDefault="00524C04" w:rsidP="00EE2215">
      <w:r>
        <w:separator/>
      </w:r>
    </w:p>
  </w:endnote>
  <w:endnote w:type="continuationSeparator" w:id="0">
    <w:p w:rsidR="00524C04" w:rsidRDefault="00524C04" w:rsidP="00EE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C04" w:rsidRDefault="00524C04" w:rsidP="00EE2215">
      <w:r>
        <w:separator/>
      </w:r>
    </w:p>
  </w:footnote>
  <w:footnote w:type="continuationSeparator" w:id="0">
    <w:p w:rsidR="00524C04" w:rsidRDefault="00524C04" w:rsidP="00EE2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1B0"/>
    <w:rsid w:val="00025B38"/>
    <w:rsid w:val="000D6C02"/>
    <w:rsid w:val="0015370D"/>
    <w:rsid w:val="00190439"/>
    <w:rsid w:val="001A12ED"/>
    <w:rsid w:val="001A4657"/>
    <w:rsid w:val="001F2EDD"/>
    <w:rsid w:val="00214DB2"/>
    <w:rsid w:val="00306E6C"/>
    <w:rsid w:val="00326800"/>
    <w:rsid w:val="003E6039"/>
    <w:rsid w:val="004141B0"/>
    <w:rsid w:val="00456A34"/>
    <w:rsid w:val="00470799"/>
    <w:rsid w:val="004D4988"/>
    <w:rsid w:val="005034A1"/>
    <w:rsid w:val="00524C04"/>
    <w:rsid w:val="006068B9"/>
    <w:rsid w:val="006D4972"/>
    <w:rsid w:val="00715DE7"/>
    <w:rsid w:val="0072628A"/>
    <w:rsid w:val="00782979"/>
    <w:rsid w:val="007A28DA"/>
    <w:rsid w:val="00830987"/>
    <w:rsid w:val="008B0878"/>
    <w:rsid w:val="008C2932"/>
    <w:rsid w:val="008F0148"/>
    <w:rsid w:val="00A056E9"/>
    <w:rsid w:val="00AD69AC"/>
    <w:rsid w:val="00AF57EF"/>
    <w:rsid w:val="00B50EB6"/>
    <w:rsid w:val="00B5384F"/>
    <w:rsid w:val="00BB3D18"/>
    <w:rsid w:val="00BD65F8"/>
    <w:rsid w:val="00C86C7C"/>
    <w:rsid w:val="00D1690A"/>
    <w:rsid w:val="00E07154"/>
    <w:rsid w:val="00EE2215"/>
    <w:rsid w:val="00F33857"/>
    <w:rsid w:val="00F85813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6E488B"/>
  <w15:docId w15:val="{B64F71CE-E0AB-4106-9111-8E7A4106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215"/>
  </w:style>
  <w:style w:type="paragraph" w:styleId="a6">
    <w:name w:val="footer"/>
    <w:basedOn w:val="a"/>
    <w:link w:val="a7"/>
    <w:uiPriority w:val="99"/>
    <w:unhideWhenUsed/>
    <w:rsid w:val="00EE2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201810</cp:lastModifiedBy>
  <cp:revision>17</cp:revision>
  <cp:lastPrinted>2018-02-19T01:30:00Z</cp:lastPrinted>
  <dcterms:created xsi:type="dcterms:W3CDTF">2017-02-19T04:35:00Z</dcterms:created>
  <dcterms:modified xsi:type="dcterms:W3CDTF">2019-04-01T05:04:00Z</dcterms:modified>
</cp:coreProperties>
</file>